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highlight w:val="yellow"/>
        </w:rPr>
      </w:pPr>
      <w:r>
        <w:rPr>
          <w:rFonts w:ascii="Trebuchet MS" w:hAnsi="Trebuchet MS"/>
          <w:b/>
          <w:bCs/>
          <w:highlight w:val="yellow"/>
        </w:rPr>
        <w:t>Safeguarding</w:t>
      </w:r>
    </w:p>
    <w:p>
      <w:pPr>
        <w:pStyle w:val="Normal"/>
        <w:rPr>
          <w:highlight w:val="yellow"/>
        </w:rPr>
      </w:pPr>
      <w:r>
        <w:rPr>
          <w:rFonts w:ascii="Trebuchet MS" w:hAnsi="Trebuchet MS"/>
          <w:b/>
          <w:bCs/>
          <w:highlight w:val="yellow"/>
        </w:rPr>
        <w:t>LSO Report to Committee 11.5.21</w:t>
      </w:r>
    </w:p>
    <w:p>
      <w:pPr>
        <w:pStyle w:val="Normal"/>
        <w:rPr>
          <w:rFonts w:ascii="Trebuchet MS" w:hAnsi="Trebuchet MS"/>
          <w:b/>
          <w:b/>
          <w:bCs/>
          <w:highlight w:val="yellow"/>
        </w:rPr>
      </w:pPr>
      <w:r>
        <w:rPr>
          <w:rFonts w:ascii="Trebuchet MS" w:hAnsi="Trebuchet MS"/>
          <w:b/>
          <w:bCs/>
          <w:highlight w:val="yellow"/>
        </w:rPr>
      </w:r>
    </w:p>
    <w:p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There are currently two under 18 members at Nailsea</w:t>
      </w:r>
    </w:p>
    <w:p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Parental consents have been obtained for both – </w:t>
      </w:r>
    </w:p>
    <w:p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They are coached by Peter who is DBS checked and who the parents have agreed is the Responsible Adult</w:t>
      </w:r>
    </w:p>
    <w:p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If Peter is not available, they are coached by two members</w:t>
      </w:r>
    </w:p>
    <w:p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There are two DBS-checked members at Nailsea: Peter Dyke and Linda Shaw</w:t>
      </w:r>
    </w:p>
    <w:p>
      <w:pPr>
        <w:pStyle w:val="ListParagraph"/>
        <w:numPr>
          <w:ilvl w:val="0"/>
          <w:numId w:val="0"/>
        </w:numPr>
        <w:ind w:left="360" w:hanging="0"/>
        <w:rPr>
          <w:rFonts w:ascii="Trebuchet MS" w:hAnsi="Trebuchet MS"/>
          <w:highlight w:val="yellow"/>
        </w:rPr>
      </w:pPr>
      <w:r>
        <w:rPr>
          <w:rFonts w:ascii="Trebuchet MS" w:hAnsi="Trebuchet MS"/>
          <w:highlight w:val="yellow"/>
        </w:rPr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tbl>
      <w:tblPr>
        <w:tblStyle w:val="TableGrid"/>
        <w:tblW w:w="9730" w:type="dxa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9730"/>
      </w:tblGrid>
      <w:tr>
        <w:trPr/>
        <w:tc>
          <w:tcPr>
            <w:tcW w:w="9730" w:type="dxa"/>
            <w:tcBorders/>
          </w:tcPr>
          <w:p>
            <w:pPr>
              <w:pStyle w:val="Normal"/>
              <w:jc w:val="center"/>
              <w:rPr>
                <w:rFonts w:ascii="Trebuchet MS" w:hAnsi="Trebuchet M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b/>
                <w:bCs/>
                <w:sz w:val="22"/>
                <w:szCs w:val="22"/>
                <w:lang w:eastAsia="en-GB"/>
              </w:rPr>
              <w:t>Summary of responsibilities checklist</w:t>
            </w:r>
          </w:p>
        </w:tc>
      </w:tr>
      <w:tr>
        <w:trPr/>
        <w:tc>
          <w:tcPr>
            <w:tcW w:w="9730" w:type="dxa"/>
            <w:tcBorders/>
          </w:tcPr>
          <w:p>
            <w:pPr>
              <w:pStyle w:val="Normal"/>
              <w:rPr>
                <w:rFonts w:ascii="Trebuchet MS" w:hAnsi="Trebuchet M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b/>
                <w:bCs/>
                <w:sz w:val="22"/>
                <w:szCs w:val="22"/>
                <w:lang w:eastAsia="en-GB"/>
              </w:rPr>
              <w:t>All members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Understand and undertake their responsibilities as described in the CA Code of Conduct </w:t>
            </w:r>
            <w:hyperlink r:id="rId2">
              <w:r>
                <w:rPr>
                  <w:rStyle w:val="InternetLink"/>
                  <w:rFonts w:eastAsia="Arial Unicode MS" w:cs="Times New Roman" w:ascii="Times New Roman" w:hAnsi="Times New Roman"/>
                  <w:sz w:val="20"/>
                  <w:szCs w:val="20"/>
                  <w:lang w:eastAsia="en-GB"/>
                </w:rPr>
                <w:t>https://www.croquet.org.uk/?p=ca/schemes/safeguarding/conduct</w:t>
              </w:r>
            </w:hyperlink>
          </w:p>
          <w:p>
            <w:pPr>
              <w:pStyle w:val="ListParagraph"/>
              <w:ind w:left="360" w:hang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cs="Arial" w:ascii="Trebuchet MS" w:hAnsi="Trebuchet MS"/>
                <w:sz w:val="22"/>
                <w:szCs w:val="22"/>
              </w:rPr>
            </w:r>
          </w:p>
        </w:tc>
      </w:tr>
      <w:tr>
        <w:trPr>
          <w:trHeight w:val="1000" w:hRule="atLeast"/>
        </w:trPr>
        <w:tc>
          <w:tcPr>
            <w:tcW w:w="9730" w:type="dxa"/>
            <w:tcBorders/>
          </w:tcPr>
          <w:p>
            <w:pPr>
              <w:pStyle w:val="Normal"/>
              <w:rPr>
                <w:rFonts w:ascii="Trebuchet MS" w:hAnsi="Trebuchet M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b/>
                <w:bCs/>
                <w:sz w:val="22"/>
                <w:szCs w:val="22"/>
                <w:lang w:eastAsia="en-GB"/>
              </w:rPr>
              <w:t>Local Safeguarding Officer</w:t>
            </w:r>
          </w:p>
          <w:p>
            <w:pPr>
              <w:pStyle w:val="ListParagraph"/>
              <w:numPr>
                <w:ilvl w:val="0"/>
                <w:numId w:val="2"/>
              </w:numPr>
              <w:suppressAutoHyphens w:val="true"/>
              <w:rPr>
                <w:rFonts w:ascii="Trebuchet MS" w:hAnsi="Trebuchet MS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Understand and undertake the responsibilities described in the CA policy  </w:t>
            </w:r>
            <w:hyperlink r:id="rId3">
              <w:r>
                <w:rPr>
                  <w:rStyle w:val="InternetLink"/>
                  <w:rFonts w:eastAsia="Arial Unicode MS" w:cs="Times New Roman" w:ascii="Times New Roman" w:hAnsi="Times New Roman"/>
                  <w:sz w:val="20"/>
                  <w:szCs w:val="20"/>
                  <w:lang w:eastAsia="en-GB"/>
                </w:rPr>
                <w:t>https://www.croquet.org.uk/?p=ca/schemes/safeguarding/roles</w:t>
              </w:r>
            </w:hyperlink>
          </w:p>
          <w:p>
            <w:pPr>
              <w:pStyle w:val="ListParagraph"/>
              <w:numPr>
                <w:ilvl w:val="0"/>
                <w:numId w:val="2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sz w:val="22"/>
                <w:szCs w:val="22"/>
                <w:lang w:eastAsia="en-GB"/>
              </w:rPr>
              <w:t xml:space="preserve">Report to all Committee meetings and AGM </w:t>
            </w:r>
          </w:p>
          <w:p>
            <w:pPr>
              <w:pStyle w:val="ListParagraph"/>
              <w:numPr>
                <w:ilvl w:val="0"/>
                <w:numId w:val="2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sz w:val="22"/>
                <w:szCs w:val="22"/>
                <w:lang w:eastAsia="en-GB"/>
              </w:rPr>
              <w:t>Inform the NDCC committee when they are no longer able to continue in this role, giving as much notice as possible.</w:t>
            </w:r>
          </w:p>
          <w:p>
            <w:pPr>
              <w:pStyle w:val="ListParagraph"/>
              <w:ind w:left="360" w:hang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cs="Arial" w:ascii="Trebuchet MS" w:hAnsi="Trebuchet MS"/>
                <w:sz w:val="22"/>
                <w:szCs w:val="22"/>
              </w:rPr>
            </w:r>
          </w:p>
        </w:tc>
      </w:tr>
      <w:tr>
        <w:trPr/>
        <w:tc>
          <w:tcPr>
            <w:tcW w:w="9730" w:type="dxa"/>
            <w:tcBorders/>
          </w:tcPr>
          <w:p>
            <w:pPr>
              <w:pStyle w:val="Normal"/>
              <w:rPr>
                <w:rFonts w:ascii="Trebuchet MS" w:hAnsi="Trebuchet M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b/>
                <w:bCs/>
                <w:sz w:val="22"/>
                <w:szCs w:val="22"/>
                <w:lang w:eastAsia="en-GB"/>
              </w:rPr>
              <w:t>Committee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Understand and undertake their responsibilities described in the CA policy </w:t>
            </w:r>
            <w:hyperlink r:id="rId4">
              <w:r>
                <w:rPr>
                  <w:rStyle w:val="InternetLink"/>
                  <w:rFonts w:eastAsia="Arial Unicode MS" w:cs="Times New Roman" w:ascii="Times New Roman" w:hAnsi="Times New Roman"/>
                  <w:color w:val="00B0F0"/>
                  <w:sz w:val="20"/>
                  <w:szCs w:val="20"/>
                  <w:lang w:eastAsia="en-GB"/>
                </w:rPr>
                <w:t>https://www.croquet.org.uk/?p=ca/schemes/safeguarding</w:t>
              </w:r>
            </w:hyperlink>
            <w:r>
              <w:rPr>
                <w:rFonts w:eastAsia="Arial Unicode MS" w:cs="Times New Roman" w:ascii="Times New Roman" w:hAnsi="Times New Roman"/>
                <w:color w:val="00B0F0"/>
                <w:sz w:val="20"/>
                <w:szCs w:val="20"/>
                <w:lang w:eastAsia="en-GB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Follow the Safeguarding processes described in the CA policy </w:t>
            </w:r>
            <w:hyperlink r:id="rId5">
              <w:r>
                <w:rPr>
                  <w:rStyle w:val="InternetLink"/>
                  <w:rFonts w:eastAsia="Arial Unicode MS" w:cs="Times New Roman" w:ascii="Times New Roman" w:hAnsi="Times New Roman"/>
                  <w:sz w:val="20"/>
                  <w:szCs w:val="20"/>
                  <w:lang w:eastAsia="en-GB"/>
                </w:rPr>
                <w:t>https://www.croquet.org.uk/?p=ca/schemes/safeguarding/processes</w:t>
              </w:r>
            </w:hyperlink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Make use of the guidelines described in the CA policy </w:t>
            </w:r>
            <w:hyperlink r:id="rId6">
              <w:r>
                <w:rPr>
                  <w:rStyle w:val="InternetLink"/>
                  <w:rFonts w:eastAsia="Arial Unicode MS" w:cs="Times New Roman" w:ascii="Times New Roman" w:hAnsi="Times New Roman"/>
                  <w:sz w:val="20"/>
                  <w:szCs w:val="20"/>
                  <w:lang w:eastAsia="en-GB"/>
                </w:rPr>
                <w:t>https://www.croquet.org.uk/?p=ca/schemes/safeguarding/guidance</w:t>
              </w:r>
            </w:hyperlink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sz w:val="22"/>
                <w:szCs w:val="22"/>
                <w:lang w:eastAsia="en-GB"/>
              </w:rPr>
              <w:t>Ensure LSO submits a report to each Committee meeting and AGM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sz w:val="22"/>
                <w:szCs w:val="22"/>
                <w:lang w:eastAsia="en-GB"/>
              </w:rPr>
              <w:t>Ensure the LSO is informed about who is undertaking any of the roles listed below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sz w:val="22"/>
                <w:szCs w:val="22"/>
                <w:lang w:eastAsia="en-GB"/>
              </w:rPr>
              <w:t>Ensure Child Safeguarding policy is reviewed at least every 3 years</w:t>
            </w:r>
          </w:p>
          <w:p>
            <w:pPr>
              <w:pStyle w:val="ListParagraph"/>
              <w:ind w:left="360" w:hang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cs="Arial" w:ascii="Trebuchet MS" w:hAnsi="Trebuchet MS"/>
                <w:sz w:val="22"/>
                <w:szCs w:val="22"/>
              </w:rPr>
            </w:r>
          </w:p>
        </w:tc>
      </w:tr>
      <w:tr>
        <w:trPr/>
        <w:tc>
          <w:tcPr>
            <w:tcW w:w="9730" w:type="dxa"/>
            <w:tcBorders/>
          </w:tcPr>
          <w:p>
            <w:pPr>
              <w:pStyle w:val="Normal"/>
              <w:rPr>
                <w:rFonts w:ascii="Trebuchet MS" w:hAnsi="Trebuchet M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b/>
                <w:bCs/>
                <w:sz w:val="22"/>
                <w:szCs w:val="22"/>
                <w:lang w:eastAsia="en-GB"/>
              </w:rPr>
              <w:t>Membership Secretary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sz w:val="22"/>
                <w:szCs w:val="22"/>
                <w:lang w:eastAsia="en-GB"/>
              </w:rPr>
              <w:t>Ensure the information in section 2 of the policy is included in the beginners’ enrolment, membership application and renewal forms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sz w:val="22"/>
                <w:szCs w:val="22"/>
                <w:lang w:eastAsia="en-GB"/>
              </w:rPr>
              <w:t>Remind people about confidentiality of info in contacts list each time it is circulated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Liaise with the LSO to ensure the parents / guardians of under 18 members are provided with the necessary information and consents </w:t>
            </w:r>
            <w:hyperlink r:id="rId7">
              <w:r>
                <w:rPr>
                  <w:rStyle w:val="InternetLink"/>
                  <w:rFonts w:eastAsia="Arial Unicode MS" w:cs="Times New Roman" w:ascii="Times New Roman" w:hAnsi="Times New Roman"/>
                  <w:sz w:val="20"/>
                  <w:szCs w:val="20"/>
                  <w:lang w:eastAsia="en-GB"/>
                </w:rPr>
                <w:t>https://www.croquet.org.uk/?p=ca/schemes/safeguarding/templates</w:t>
              </w:r>
            </w:hyperlink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  </w:t>
            </w:r>
          </w:p>
          <w:p>
            <w:pPr>
              <w:pStyle w:val="ListParagraph"/>
              <w:ind w:left="360" w:hang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cs="Arial" w:ascii="Trebuchet MS" w:hAnsi="Trebuchet MS"/>
                <w:sz w:val="22"/>
                <w:szCs w:val="22"/>
              </w:rPr>
            </w:r>
          </w:p>
        </w:tc>
      </w:tr>
      <w:tr>
        <w:trPr/>
        <w:tc>
          <w:tcPr>
            <w:tcW w:w="9730" w:type="dxa"/>
            <w:tcBorders/>
          </w:tcPr>
          <w:p>
            <w:pPr>
              <w:pStyle w:val="Normal"/>
              <w:rPr>
                <w:rFonts w:ascii="Trebuchet MS" w:hAnsi="Trebuchet M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b/>
                <w:bCs/>
                <w:sz w:val="22"/>
                <w:szCs w:val="22"/>
                <w:lang w:eastAsia="en-GB"/>
              </w:rPr>
              <w:t>Coaches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Understand and undertake their responsibilities as set out in the CA policy with particular regard to the role of Responsible Adult </w:t>
            </w:r>
            <w:r>
              <w:fldChar w:fldCharType="begin"/>
            </w:r>
            <w:r>
              <w:rPr>
                <w:rStyle w:val="InternetLink"/>
                <w:sz w:val="20"/>
                <w:szCs w:val="20"/>
                <w:rFonts w:eastAsia="Arial Unicode MS" w:cs="Times New Roman" w:ascii="Times New Roman" w:hAnsi="Times New Roman"/>
                <w:lang w:eastAsia="en-GB"/>
              </w:rPr>
              <w:instrText> HYPERLINK "https://www.croquet.org.uk/?p=ca/schemes/safeguarding/roles" \l "ResponsibleAdultRole"</w:instrText>
            </w:r>
            <w:r>
              <w:rPr>
                <w:rStyle w:val="InternetLink"/>
                <w:sz w:val="20"/>
                <w:szCs w:val="20"/>
                <w:rFonts w:eastAsia="Arial Unicode MS" w:cs="Times New Roman" w:ascii="Times New Roman" w:hAnsi="Times New Roman"/>
                <w:lang w:eastAsia="en-GB"/>
              </w:rPr>
              <w:fldChar w:fldCharType="separate"/>
            </w:r>
            <w:r>
              <w:rPr>
                <w:rStyle w:val="InternetLink"/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>https://www.croquet.org.uk/?p=ca/schemes/safeguarding/roles#ResponsibleAdultRole</w:t>
            </w:r>
            <w:r>
              <w:rPr>
                <w:rStyle w:val="InternetLink"/>
                <w:sz w:val="20"/>
                <w:szCs w:val="20"/>
                <w:rFonts w:eastAsia="Arial Unicode MS" w:cs="Times New Roman" w:ascii="Times New Roman" w:hAnsi="Times New Roman"/>
                <w:lang w:eastAsia="en-GB"/>
              </w:rPr>
              <w:fldChar w:fldCharType="end"/>
            </w:r>
          </w:p>
          <w:p>
            <w:pPr>
              <w:pStyle w:val="ListParagraph"/>
              <w:ind w:left="360" w:hang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cs="Arial" w:ascii="Trebuchet MS" w:hAnsi="Trebuchet MS"/>
                <w:sz w:val="22"/>
                <w:szCs w:val="22"/>
              </w:rPr>
            </w:r>
          </w:p>
        </w:tc>
      </w:tr>
      <w:tr>
        <w:trPr/>
        <w:tc>
          <w:tcPr>
            <w:tcW w:w="9730" w:type="dxa"/>
            <w:tcBorders/>
          </w:tcPr>
          <w:p>
            <w:pPr>
              <w:pStyle w:val="Normal"/>
              <w:rPr>
                <w:rFonts w:ascii="Trebuchet MS" w:hAnsi="Trebuchet M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b/>
                <w:bCs/>
                <w:sz w:val="22"/>
                <w:szCs w:val="22"/>
                <w:lang w:eastAsia="en-GB"/>
              </w:rPr>
              <w:t>Team Captains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Understand and undertake their responsibilities as set out in the CA policy particularly with regard to the role of Responsible Adult </w:t>
            </w:r>
            <w:r>
              <w:fldChar w:fldCharType="begin"/>
            </w:r>
            <w:r>
              <w:rPr>
                <w:rStyle w:val="InternetLink"/>
                <w:sz w:val="20"/>
                <w:szCs w:val="20"/>
                <w:rFonts w:eastAsia="Arial Unicode MS" w:cs="Times New Roman" w:ascii="Times New Roman" w:hAnsi="Times New Roman"/>
                <w:lang w:eastAsia="en-GB"/>
              </w:rPr>
              <w:instrText> HYPERLINK "https://www.croquet.org.uk/?p=ca/schemes/safeguarding/roles" \l "ResponsibleAdultRole"</w:instrText>
            </w:r>
            <w:r>
              <w:rPr>
                <w:rStyle w:val="InternetLink"/>
                <w:sz w:val="20"/>
                <w:szCs w:val="20"/>
                <w:rFonts w:eastAsia="Arial Unicode MS" w:cs="Times New Roman" w:ascii="Times New Roman" w:hAnsi="Times New Roman"/>
                <w:lang w:eastAsia="en-GB"/>
              </w:rPr>
              <w:fldChar w:fldCharType="separate"/>
            </w:r>
            <w:r>
              <w:rPr>
                <w:rStyle w:val="InternetLink"/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>https://www.croquet.org.uk/?p=ca/schemes/safeguarding/roles#ResponsibleAdultRole</w:t>
            </w:r>
            <w:r>
              <w:rPr>
                <w:rStyle w:val="InternetLink"/>
                <w:sz w:val="20"/>
                <w:szCs w:val="20"/>
                <w:rFonts w:eastAsia="Arial Unicode MS" w:cs="Times New Roman" w:ascii="Times New Roman" w:hAnsi="Times New Roman"/>
                <w:lang w:eastAsia="en-GB"/>
              </w:rPr>
              <w:fldChar w:fldCharType="end"/>
            </w: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Understand and comply with SWF League Play rules </w:t>
            </w:r>
            <w:hyperlink r:id="rId8">
              <w:r>
                <w:rPr>
                  <w:rStyle w:val="InternetLink"/>
                  <w:rFonts w:eastAsia="Arial Unicode MS" w:cs="Times New Roman" w:ascii="Times New Roman" w:hAnsi="Times New Roman"/>
                  <w:sz w:val="20"/>
                  <w:szCs w:val="20"/>
                  <w:lang w:eastAsia="en-GB"/>
                </w:rPr>
                <w:t>https://www.swfcroquet.org.uk/</w:t>
              </w:r>
            </w:hyperlink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  <w:p>
            <w:pPr>
              <w:pStyle w:val="ListParagraph"/>
              <w:ind w:left="360" w:hang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cs="Arial" w:ascii="Trebuchet MS" w:hAnsi="Trebuchet MS"/>
                <w:sz w:val="22"/>
                <w:szCs w:val="22"/>
              </w:rPr>
            </w:r>
          </w:p>
        </w:tc>
      </w:tr>
      <w:tr>
        <w:trPr/>
        <w:tc>
          <w:tcPr>
            <w:tcW w:w="9730" w:type="dxa"/>
            <w:tcBorders/>
          </w:tcPr>
          <w:p>
            <w:pPr>
              <w:pStyle w:val="Normal"/>
              <w:rPr>
                <w:rFonts w:ascii="Trebuchet MS" w:hAnsi="Trebuchet M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b/>
                <w:bCs/>
                <w:sz w:val="22"/>
                <w:szCs w:val="22"/>
                <w:lang w:eastAsia="en-GB"/>
              </w:rPr>
              <w:t>Tournament organizers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Understand and undertake their responsibilities as set out in the CA policy </w:t>
            </w:r>
            <w:hyperlink r:id="rId9">
              <w:r>
                <w:rPr>
                  <w:rStyle w:val="InternetLink"/>
                  <w:rFonts w:eastAsia="Arial Unicode MS" w:cs="Times New Roman" w:ascii="Times New Roman" w:hAnsi="Times New Roman"/>
                  <w:sz w:val="20"/>
                  <w:szCs w:val="20"/>
                  <w:lang w:eastAsia="en-GB"/>
                </w:rPr>
                <w:t>https://www.croquet.org.uk/?p=ca/schemes/safeguarding/processes</w:t>
              </w:r>
            </w:hyperlink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  <w:p>
            <w:pPr>
              <w:pStyle w:val="ListParagraph"/>
              <w:ind w:left="360" w:hang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cs="Arial" w:ascii="Trebuchet MS" w:hAnsi="Trebuchet MS"/>
                <w:sz w:val="22"/>
                <w:szCs w:val="22"/>
              </w:rPr>
            </w:r>
          </w:p>
        </w:tc>
      </w:tr>
      <w:tr>
        <w:trPr/>
        <w:tc>
          <w:tcPr>
            <w:tcW w:w="9730" w:type="dxa"/>
            <w:tcBorders/>
          </w:tcPr>
          <w:p>
            <w:pPr>
              <w:pStyle w:val="Normal"/>
              <w:rPr>
                <w:rFonts w:ascii="Trebuchet MS" w:hAnsi="Trebuchet M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b/>
                <w:bCs/>
                <w:sz w:val="22"/>
                <w:szCs w:val="22"/>
                <w:lang w:eastAsia="en-GB"/>
              </w:rPr>
              <w:t>Organizers of social and other events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en-GB"/>
              </w:rPr>
              <w:t xml:space="preserve">Understand and undertake their responsibilities as set out in the CA policy </w:t>
            </w:r>
            <w:hyperlink r:id="rId10">
              <w:r>
                <w:rPr>
                  <w:rStyle w:val="InternetLink"/>
                  <w:rFonts w:eastAsia="Arial Unicode MS" w:cs="Times New Roman" w:ascii="Times New Roman" w:hAnsi="Times New Roman"/>
                  <w:sz w:val="20"/>
                  <w:szCs w:val="20"/>
                  <w:lang w:eastAsia="en-GB"/>
                </w:rPr>
                <w:t>https://www.croquet.org.uk/?p=ca/schemes/safeguarding/processes</w:t>
              </w:r>
            </w:hyperlink>
          </w:p>
          <w:p>
            <w:pPr>
              <w:pStyle w:val="ListParagraph"/>
              <w:ind w:left="360" w:hang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cs="Arial" w:ascii="Trebuchet MS" w:hAnsi="Trebuchet MS"/>
                <w:sz w:val="22"/>
                <w:szCs w:val="22"/>
              </w:rPr>
            </w:r>
          </w:p>
        </w:tc>
      </w:tr>
      <w:tr>
        <w:trPr/>
        <w:tc>
          <w:tcPr>
            <w:tcW w:w="9730" w:type="dxa"/>
            <w:tcBorders/>
          </w:tcPr>
          <w:p>
            <w:pPr>
              <w:pStyle w:val="Normal"/>
              <w:rPr>
                <w:rFonts w:ascii="Trebuchet MS" w:hAnsi="Trebuchet M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b/>
                <w:bCs/>
                <w:sz w:val="22"/>
                <w:szCs w:val="22"/>
                <w:lang w:eastAsia="en-GB"/>
              </w:rPr>
              <w:t>Publicity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eastAsia="Arial Unicode MS" w:cs="Arial" w:ascii="Trebuchet MS" w:hAnsi="Trebuchet MS"/>
                <w:sz w:val="22"/>
                <w:szCs w:val="22"/>
                <w:lang w:eastAsia="en-GB"/>
              </w:rPr>
              <w:t>Anyone creating any publicity must check with the LSO to ensure the necessary consents have been obtained</w:t>
            </w:r>
          </w:p>
        </w:tc>
      </w:tr>
    </w:tbl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Linda Shaw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11.5.21</w:t>
      </w:r>
    </w:p>
    <w:sectPr>
      <w:type w:val="nextPage"/>
      <w:pgSz w:w="11906" w:h="16838"/>
      <w:pgMar w:left="1077" w:right="1077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rebuchet MS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d5161c"/>
    <w:rPr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40a8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5161c"/>
    <w:rPr>
      <w:lang w:eastAsia="en-GB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roquet.org.uk/?p=ca/schemes/safeguarding/conduct" TargetMode="External"/><Relationship Id="rId3" Type="http://schemas.openxmlformats.org/officeDocument/2006/relationships/hyperlink" Target="https://www.croquet.org.uk/?p=ca/schemes/safeguarding/roles" TargetMode="External"/><Relationship Id="rId4" Type="http://schemas.openxmlformats.org/officeDocument/2006/relationships/hyperlink" Target="https://www.croquet.org.uk/?p=ca/schemes/safeguarding" TargetMode="External"/><Relationship Id="rId5" Type="http://schemas.openxmlformats.org/officeDocument/2006/relationships/hyperlink" Target="https://www.croquet.org.uk/?p=ca/schemes/safeguarding/processes" TargetMode="External"/><Relationship Id="rId6" Type="http://schemas.openxmlformats.org/officeDocument/2006/relationships/hyperlink" Target="https://www.croquet.org.uk/?p=ca/schemes/safeguarding/guidance" TargetMode="External"/><Relationship Id="rId7" Type="http://schemas.openxmlformats.org/officeDocument/2006/relationships/hyperlink" Target="https://www.croquet.org.uk/?p=ca/schemes/safeguarding/templates" TargetMode="External"/><Relationship Id="rId8" Type="http://schemas.openxmlformats.org/officeDocument/2006/relationships/hyperlink" Target="https://www.swfcroquet.org.uk/" TargetMode="External"/><Relationship Id="rId9" Type="http://schemas.openxmlformats.org/officeDocument/2006/relationships/hyperlink" Target="https://www.croquet.org.uk/?p=ca/schemes/safeguarding/processes" TargetMode="External"/><Relationship Id="rId10" Type="http://schemas.openxmlformats.org/officeDocument/2006/relationships/hyperlink" Target="https://www.croquet.org.uk/?p=ca/schemes/safeguarding/processes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LibreOffice/6.4.7.2$Linux_X86_64 LibreOffice_project/40$Build-2</Application>
  <Pages>2</Pages>
  <Words>391</Words>
  <Characters>2586</Characters>
  <CharactersWithSpaces>2925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2021-05-11T09:05:00Z</dcterms:created>
  <dc:creator>Linda Shaw</dc:creator>
  <dc:description/>
  <dc:language>en-GB</dc:language>
  <cp:lastModifiedBy/>
  <dcterms:modified xsi:type="dcterms:W3CDTF">2021-06-10T16:02:24Z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